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E155E" w14:textId="1A61C226" w:rsidR="00236A98" w:rsidRDefault="00236A98" w:rsidP="00236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End w:id="4"/>
      <w:bookmarkEnd w:id="5"/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</w:t>
      </w:r>
      <w:r>
        <w:rPr>
          <w:b/>
          <w:i/>
          <w:noProof/>
          <w:sz w:val="28"/>
        </w:rPr>
        <w:t>67</w:t>
      </w:r>
    </w:p>
    <w:p w14:paraId="64D67137" w14:textId="77777777" w:rsidR="00236A98" w:rsidRDefault="00236A98" w:rsidP="00236A98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11C2426B" w14:textId="77777777" w:rsidR="00236A98" w:rsidRDefault="00236A98" w:rsidP="00236A9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47ACAE0" w14:textId="77777777" w:rsidR="00236A98" w:rsidRDefault="00236A98" w:rsidP="00236A9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55C5E291" w14:textId="1469D143" w:rsidR="00236A98" w:rsidRDefault="00236A98" w:rsidP="00236A98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Reply LS to LS on </w:t>
      </w:r>
      <w:r>
        <w:rPr>
          <w:color w:val="000000"/>
        </w:rPr>
        <w:t>SBA for GBA</w:t>
      </w:r>
    </w:p>
    <w:p w14:paraId="2391C3CC" w14:textId="77777777" w:rsidR="00236A98" w:rsidRDefault="00236A98" w:rsidP="00236A98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2A112AE6" w14:textId="68717F00" w:rsidR="00236A98" w:rsidRDefault="00236A98" w:rsidP="00236A9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b/>
        </w:rPr>
        <w:t xml:space="preserve">Agenda Item: </w:t>
      </w:r>
      <w:r>
        <w:rPr>
          <w:b/>
        </w:rPr>
        <w:t>5</w:t>
      </w:r>
      <w:r>
        <w:rPr>
          <w:b/>
        </w:rPr>
        <w:t>.17</w:t>
      </w:r>
    </w:p>
    <w:p w14:paraId="04E5826F" w14:textId="77777777" w:rsidR="00236A98" w:rsidRDefault="00236A98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59BC8C9" w14:textId="77777777" w:rsidR="00236A98" w:rsidRDefault="00236A98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73C9890E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B40ED1">
        <w:rPr>
          <w:rFonts w:ascii="Arial" w:hAnsi="Arial" w:cs="Arial"/>
          <w:b/>
          <w:bCs/>
          <w:sz w:val="24"/>
          <w:szCs w:val="24"/>
        </w:rPr>
        <w:t>7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CE5CD2" w:rsidRPr="00CE5CD2">
        <w:rPr>
          <w:rFonts w:ascii="Arial" w:hAnsi="Arial" w:cs="Arial"/>
          <w:b/>
          <w:bCs/>
          <w:sz w:val="24"/>
          <w:szCs w:val="24"/>
        </w:rPr>
        <w:t>S2-210</w:t>
      </w:r>
      <w:r w:rsidR="007B5F77">
        <w:rPr>
          <w:rFonts w:ascii="Arial" w:hAnsi="Arial" w:cs="Arial"/>
          <w:b/>
          <w:bCs/>
          <w:sz w:val="24"/>
          <w:szCs w:val="24"/>
        </w:rPr>
        <w:t>7793</w:t>
      </w:r>
    </w:p>
    <w:p w14:paraId="6635DFD4" w14:textId="24FA88E0" w:rsidR="00011EC3" w:rsidRDefault="002B2BA5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Pr="002B2BA5">
        <w:rPr>
          <w:rFonts w:ascii="Arial" w:hAnsi="Arial" w:cs="Arial"/>
          <w:b/>
          <w:bCs/>
          <w:sz w:val="24"/>
          <w:szCs w:val="24"/>
        </w:rPr>
        <w:t>2021-10-18 – 2021-10-22</w:t>
      </w:r>
      <w:r w:rsidR="00E45D94">
        <w:rPr>
          <w:rFonts w:ascii="Arial" w:hAnsi="Arial" w:cs="Arial"/>
          <w:b/>
          <w:bCs/>
        </w:rPr>
        <w:tab/>
      </w:r>
      <w:r w:rsidR="00CE5CD2" w:rsidRPr="00E45D94">
        <w:rPr>
          <w:rFonts w:ascii="Arial" w:eastAsia="Times New Roman" w:hAnsi="Arial"/>
          <w:b/>
          <w:noProof/>
          <w:color w:val="3333FF"/>
        </w:rPr>
        <w:t>(Revision of</w:t>
      </w:r>
      <w:r w:rsidR="00B40ED1">
        <w:rPr>
          <w:rFonts w:ascii="Arial" w:eastAsia="Times New Roman" w:hAnsi="Arial"/>
          <w:b/>
          <w:noProof/>
          <w:color w:val="3333FF"/>
        </w:rPr>
        <w:t xml:space="preserve"> S2-</w:t>
      </w:r>
      <w:r w:rsidR="007B5F77">
        <w:rPr>
          <w:rFonts w:ascii="Arial" w:eastAsia="Times New Roman" w:hAnsi="Arial"/>
          <w:b/>
          <w:noProof/>
          <w:color w:val="3333FF"/>
        </w:rPr>
        <w:t>2107263</w:t>
      </w:r>
      <w:r w:rsidR="00CE5CD2" w:rsidRPr="00E45D94">
        <w:rPr>
          <w:rFonts w:ascii="Arial" w:eastAsia="Times New Roman" w:hAnsi="Arial"/>
          <w:b/>
          <w:noProof/>
          <w:color w:val="3333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746307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03DAE">
        <w:t xml:space="preserve">Reply LS to </w:t>
      </w:r>
      <w:r w:rsidR="00A33C21">
        <w:t xml:space="preserve">LS on </w:t>
      </w:r>
      <w:r w:rsidR="00F0415C">
        <w:rPr>
          <w:color w:val="000000"/>
        </w:rPr>
        <w:t>SBA for GBA</w:t>
      </w:r>
    </w:p>
    <w:p w14:paraId="7E261271" w14:textId="2A6C903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B40ED1">
        <w:t xml:space="preserve">LS on </w:t>
      </w:r>
      <w:r w:rsidR="00B40ED1">
        <w:rPr>
          <w:color w:val="000000"/>
        </w:rPr>
        <w:t>SBA for GBA</w:t>
      </w:r>
      <w:r w:rsidR="00B40ED1" w:rsidRPr="0016014E">
        <w:rPr>
          <w:color w:val="000000"/>
        </w:rPr>
        <w:t xml:space="preserve"> </w:t>
      </w:r>
      <w:r w:rsidR="00787651" w:rsidRPr="0016014E">
        <w:rPr>
          <w:color w:val="000000"/>
        </w:rPr>
        <w:t>(</w:t>
      </w:r>
      <w:r w:rsidR="00F0415C">
        <w:t>S3</w:t>
      </w:r>
      <w:r w:rsidR="00A33C21" w:rsidRPr="00A33C21">
        <w:t>-21</w:t>
      </w:r>
      <w:r w:rsidR="00F0415C">
        <w:t>3215</w:t>
      </w:r>
      <w:r w:rsidR="002460DF">
        <w:t>/S2-210</w:t>
      </w:r>
      <w:r w:rsidR="00B40ED1">
        <w:t>7066</w:t>
      </w:r>
      <w:r w:rsidR="002D0E1B">
        <w:rPr>
          <w:color w:val="000000"/>
          <w:lang w:eastAsia="zh-CN"/>
        </w:rPr>
        <w:t>)</w:t>
      </w:r>
    </w:p>
    <w:p w14:paraId="7E261272" w14:textId="3908ED1D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9A6686" w:rsidRPr="002D0E1B">
        <w:rPr>
          <w:rFonts w:hint="eastAsia"/>
          <w:color w:val="000000"/>
          <w:lang w:eastAsia="zh-CN"/>
        </w:rPr>
        <w:t>Rel-17</w:t>
      </w:r>
    </w:p>
    <w:p w14:paraId="7E261273" w14:textId="5ED44A57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F0415C">
        <w:rPr>
          <w:noProof/>
        </w:rPr>
        <w:t>GBA_5G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F31FF2A" w:rsidR="00463675" w:rsidRPr="00236A98" w:rsidRDefault="00463675" w:rsidP="000F4E43">
      <w:pPr>
        <w:pStyle w:val="Source"/>
        <w:rPr>
          <w:lang w:val="fr-FR"/>
        </w:rPr>
      </w:pPr>
      <w:r w:rsidRPr="00236A98">
        <w:rPr>
          <w:lang w:val="fr-FR"/>
        </w:rPr>
        <w:t>Source:</w:t>
      </w:r>
      <w:r w:rsidRPr="00236A98">
        <w:rPr>
          <w:lang w:val="fr-FR"/>
        </w:rPr>
        <w:tab/>
      </w:r>
      <w:r w:rsidR="00C55D6B" w:rsidRPr="00236A98">
        <w:rPr>
          <w:lang w:val="fr-FR"/>
        </w:rPr>
        <w:t>SA</w:t>
      </w:r>
      <w:r w:rsidR="00C831C8" w:rsidRPr="00236A98">
        <w:rPr>
          <w:lang w:val="fr-FR"/>
        </w:rPr>
        <w:t>2</w:t>
      </w:r>
    </w:p>
    <w:p w14:paraId="7E261276" w14:textId="31FA39DE" w:rsidR="00463675" w:rsidRPr="005F1FCD" w:rsidRDefault="00463675" w:rsidP="000F4E43">
      <w:pPr>
        <w:pStyle w:val="Source"/>
        <w:rPr>
          <w:lang w:val="fr-FR" w:eastAsia="zh-CN"/>
        </w:rPr>
      </w:pPr>
      <w:r w:rsidRPr="00236A98">
        <w:rPr>
          <w:lang w:val="fr-FR"/>
        </w:rPr>
        <w:t>To:</w:t>
      </w:r>
      <w:r w:rsidRPr="00236A98">
        <w:rPr>
          <w:lang w:val="fr-FR"/>
        </w:rPr>
        <w:tab/>
      </w:r>
      <w:r w:rsidR="00F0415C" w:rsidRPr="00236A98">
        <w:rPr>
          <w:lang w:val="fr-FR"/>
        </w:rPr>
        <w:t>SA3</w:t>
      </w:r>
    </w:p>
    <w:p w14:paraId="7E261277" w14:textId="6080A35A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236A9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36A98">
        <w:rPr>
          <w:rFonts w:ascii="Arial" w:hAnsi="Arial" w:cs="Arial"/>
          <w:b/>
        </w:rPr>
        <w:t>Contact Person:</w:t>
      </w:r>
      <w:r w:rsidRPr="00236A98">
        <w:rPr>
          <w:rFonts w:ascii="Arial" w:hAnsi="Arial" w:cs="Arial"/>
          <w:bCs/>
        </w:rPr>
        <w:tab/>
      </w:r>
    </w:p>
    <w:p w14:paraId="7E26127A" w14:textId="58E3E38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680F">
        <w:rPr>
          <w:b w:val="0"/>
          <w:bCs/>
          <w:lang w:eastAsia="zh-CN"/>
        </w:rPr>
        <w:t>Qian Chen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E2043A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D680F">
        <w:rPr>
          <w:bCs/>
          <w:color w:val="0000FF"/>
        </w:rPr>
        <w:t>qian.xb.chen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127E430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2B2BA5">
        <w:rPr>
          <w:rFonts w:ascii="Arial" w:hAnsi="Arial" w:cs="Arial"/>
          <w:b/>
        </w:rPr>
        <w:t xml:space="preserve">3GPP Liaisons Coordinator, </w:t>
      </w:r>
      <w:hyperlink r:id="rId10" w:history="1">
        <w:r w:rsidR="002B2BA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52423E9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6128D" w:rsidRPr="002D0E1B">
        <w:t>23.</w:t>
      </w:r>
      <w:r w:rsidR="00A33C21">
        <w:t>5</w:t>
      </w:r>
      <w:r w:rsidR="0076128D" w:rsidRPr="002D0E1B">
        <w:t>01 CR</w:t>
      </w:r>
      <w:r w:rsidR="00D47F6C">
        <w:t xml:space="preserve"> 3267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D9ED19" w14:textId="28045A4F" w:rsidR="00F0415C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 w:rsidR="00F0415C">
        <w:rPr>
          <w:rFonts w:ascii="Arial" w:eastAsia="DengXian" w:hAnsi="Arial" w:cs="Arial"/>
          <w:lang w:eastAsia="en-GB"/>
        </w:rPr>
        <w:t>SA3</w:t>
      </w:r>
      <w:r w:rsidRPr="0076128D">
        <w:rPr>
          <w:rFonts w:ascii="Arial" w:eastAsia="DengXian" w:hAnsi="Arial" w:cs="Arial"/>
          <w:lang w:eastAsia="en-GB"/>
        </w:rPr>
        <w:t xml:space="preserve"> for the LS</w:t>
      </w:r>
      <w:r>
        <w:rPr>
          <w:rFonts w:ascii="Arial" w:eastAsia="DengXian" w:hAnsi="Arial" w:cs="Arial"/>
          <w:lang w:eastAsia="en-GB"/>
        </w:rPr>
        <w:t xml:space="preserve"> </w:t>
      </w:r>
      <w:r w:rsidRPr="0076128D">
        <w:rPr>
          <w:rFonts w:ascii="Arial" w:eastAsia="DengXian" w:hAnsi="Arial" w:cs="Arial"/>
          <w:lang w:eastAsia="en-GB"/>
        </w:rPr>
        <w:t xml:space="preserve">on </w:t>
      </w:r>
      <w:r w:rsidR="00F0415C">
        <w:rPr>
          <w:rFonts w:ascii="Arial" w:eastAsia="DengXian" w:hAnsi="Arial" w:cs="Arial"/>
          <w:lang w:eastAsia="en-GB"/>
        </w:rPr>
        <w:t xml:space="preserve">SBA for GBA. </w:t>
      </w:r>
    </w:p>
    <w:p w14:paraId="4A094551" w14:textId="60B50C3D" w:rsidR="00F0415C" w:rsidRDefault="00F0415C" w:rsidP="00DF6CA4">
      <w:pPr>
        <w:rPr>
          <w:rFonts w:ascii="Arial" w:eastAsia="DengXian" w:hAnsi="Arial" w:cs="Arial"/>
          <w:lang w:eastAsia="en-GB"/>
        </w:rPr>
      </w:pPr>
    </w:p>
    <w:p w14:paraId="71EBB365" w14:textId="6489CD60" w:rsidR="00F0415C" w:rsidRDefault="00F0415C" w:rsidP="00F0415C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Regarding </w:t>
      </w:r>
      <w:r w:rsidRPr="00F0415C">
        <w:rPr>
          <w:rFonts w:ascii="Arial" w:eastAsia="DengXian" w:hAnsi="Arial" w:cs="Arial"/>
          <w:b/>
          <w:bCs/>
          <w:lang w:eastAsia="en-GB"/>
        </w:rPr>
        <w:t>Request 1)</w:t>
      </w:r>
      <w:r w:rsidRPr="00F0415C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>SA2 would like to inform SA3 that r</w:t>
      </w:r>
      <w:r w:rsidRPr="00F0415C">
        <w:rPr>
          <w:rFonts w:ascii="Arial" w:eastAsia="DengXian" w:hAnsi="Arial" w:cs="Arial"/>
          <w:lang w:eastAsia="en-GB"/>
        </w:rPr>
        <w:t>eference point</w:t>
      </w:r>
      <w:r>
        <w:rPr>
          <w:rFonts w:ascii="Arial" w:eastAsia="DengXian" w:hAnsi="Arial" w:cs="Arial"/>
          <w:lang w:eastAsia="en-GB"/>
        </w:rPr>
        <w:t>s</w:t>
      </w:r>
      <w:r w:rsidRPr="00F0415C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>for the SBA support in GBA and GBA push has been assigned as follows:</w:t>
      </w:r>
    </w:p>
    <w:p w14:paraId="1598B7AA" w14:textId="77777777" w:rsidR="00F0415C" w:rsidRDefault="00F0415C" w:rsidP="00F0415C">
      <w:pPr>
        <w:rPr>
          <w:rFonts w:ascii="Arial" w:eastAsia="DengXian" w:hAnsi="Arial" w:cs="Arial"/>
          <w:lang w:eastAsia="en-GB"/>
        </w:rPr>
      </w:pPr>
    </w:p>
    <w:p w14:paraId="4D51FBD5" w14:textId="28B3B15B" w:rsidR="00F0415C" w:rsidRPr="00F0415C" w:rsidRDefault="00F0415C" w:rsidP="00F0415C">
      <w:pPr>
        <w:pStyle w:val="B2"/>
        <w:ind w:left="568"/>
        <w:rPr>
          <w:rFonts w:ascii="Arial" w:hAnsi="Arial" w:cs="Arial"/>
          <w:sz w:val="20"/>
          <w:szCs w:val="20"/>
        </w:rPr>
      </w:pPr>
      <w:r w:rsidRPr="00F0415C">
        <w:rPr>
          <w:rFonts w:ascii="Arial" w:hAnsi="Arial" w:cs="Arial"/>
          <w:b/>
          <w:bCs/>
          <w:sz w:val="20"/>
          <w:szCs w:val="20"/>
        </w:rPr>
        <w:t>N</w:t>
      </w:r>
      <w:r w:rsidR="007831F4">
        <w:rPr>
          <w:rFonts w:ascii="Arial" w:hAnsi="Arial" w:cs="Arial"/>
          <w:b/>
          <w:bCs/>
          <w:sz w:val="20"/>
          <w:szCs w:val="20"/>
        </w:rPr>
        <w:t>65</w:t>
      </w:r>
      <w:r w:rsidRPr="00F0415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F0415C">
        <w:rPr>
          <w:rFonts w:ascii="Arial" w:hAnsi="Arial" w:cs="Arial"/>
          <w:sz w:val="20"/>
          <w:szCs w:val="20"/>
        </w:rPr>
        <w:t>Reference point between an SBI capable BSF and an SBI capable HSS.</w:t>
      </w:r>
    </w:p>
    <w:p w14:paraId="5D36F4D1" w14:textId="5F4DFC81" w:rsidR="00F0415C" w:rsidRPr="00F0415C" w:rsidRDefault="00F0415C" w:rsidP="00F0415C">
      <w:pPr>
        <w:pStyle w:val="B2"/>
        <w:ind w:left="568"/>
        <w:rPr>
          <w:rFonts w:ascii="Arial" w:hAnsi="Arial" w:cs="Arial"/>
          <w:sz w:val="20"/>
          <w:szCs w:val="20"/>
        </w:rPr>
      </w:pPr>
      <w:r w:rsidRPr="00F0415C">
        <w:rPr>
          <w:rFonts w:ascii="Arial" w:hAnsi="Arial" w:cs="Arial"/>
          <w:b/>
          <w:bCs/>
          <w:sz w:val="20"/>
          <w:szCs w:val="20"/>
        </w:rPr>
        <w:t>N</w:t>
      </w:r>
      <w:r w:rsidR="007831F4">
        <w:rPr>
          <w:rFonts w:ascii="Arial" w:hAnsi="Arial" w:cs="Arial"/>
          <w:b/>
          <w:bCs/>
          <w:sz w:val="20"/>
          <w:szCs w:val="20"/>
        </w:rPr>
        <w:t>66</w:t>
      </w:r>
      <w:r w:rsidRPr="00F0415C">
        <w:rPr>
          <w:rFonts w:ascii="Arial" w:hAnsi="Arial" w:cs="Arial"/>
          <w:sz w:val="20"/>
          <w:szCs w:val="20"/>
        </w:rPr>
        <w:t>: Reference point between an SBI capable BSF and an SBI capable NAF.</w:t>
      </w:r>
    </w:p>
    <w:p w14:paraId="205AD8FC" w14:textId="03265F79" w:rsidR="00F0415C" w:rsidRPr="00F0415C" w:rsidRDefault="00F0415C" w:rsidP="00F0415C">
      <w:pPr>
        <w:pStyle w:val="B2"/>
        <w:ind w:left="568"/>
        <w:rPr>
          <w:rFonts w:ascii="Arial" w:hAnsi="Arial" w:cs="Arial"/>
          <w:sz w:val="20"/>
          <w:szCs w:val="20"/>
        </w:rPr>
      </w:pPr>
      <w:r w:rsidRPr="00F0415C">
        <w:rPr>
          <w:rFonts w:ascii="Arial" w:hAnsi="Arial" w:cs="Arial"/>
          <w:b/>
          <w:bCs/>
          <w:sz w:val="20"/>
          <w:szCs w:val="20"/>
        </w:rPr>
        <w:t>N</w:t>
      </w:r>
      <w:r w:rsidR="007831F4">
        <w:rPr>
          <w:rFonts w:ascii="Arial" w:hAnsi="Arial" w:cs="Arial"/>
          <w:b/>
          <w:bCs/>
          <w:sz w:val="20"/>
          <w:szCs w:val="20"/>
        </w:rPr>
        <w:t>67</w:t>
      </w:r>
      <w:r w:rsidRPr="00F0415C">
        <w:rPr>
          <w:rFonts w:ascii="Arial" w:hAnsi="Arial" w:cs="Arial"/>
          <w:sz w:val="20"/>
          <w:szCs w:val="20"/>
        </w:rPr>
        <w:t>: Reference point between an SBI capable BSF and an SBI capable Push-NAF, i.e. a Push-NAF that supports an SBI interface towards an SBI capable BSF.</w:t>
      </w:r>
    </w:p>
    <w:p w14:paraId="5842F3F7" w14:textId="16139FDB" w:rsidR="00F0415C" w:rsidRPr="00F0415C" w:rsidRDefault="00F0415C" w:rsidP="00F0415C">
      <w:pPr>
        <w:pStyle w:val="B2"/>
        <w:ind w:left="568"/>
        <w:rPr>
          <w:rFonts w:ascii="Arial" w:hAnsi="Arial" w:cs="Arial"/>
          <w:sz w:val="20"/>
          <w:szCs w:val="20"/>
        </w:rPr>
      </w:pPr>
      <w:r w:rsidRPr="00F0415C">
        <w:rPr>
          <w:rFonts w:ascii="Arial" w:hAnsi="Arial" w:cs="Arial"/>
          <w:b/>
          <w:bCs/>
          <w:sz w:val="20"/>
          <w:szCs w:val="20"/>
        </w:rPr>
        <w:t>N</w:t>
      </w:r>
      <w:r w:rsidR="007831F4">
        <w:rPr>
          <w:rFonts w:ascii="Arial" w:hAnsi="Arial" w:cs="Arial"/>
          <w:b/>
          <w:bCs/>
          <w:sz w:val="20"/>
          <w:szCs w:val="20"/>
        </w:rPr>
        <w:t>68</w:t>
      </w:r>
      <w:r w:rsidRPr="00F0415C">
        <w:rPr>
          <w:rFonts w:ascii="Arial" w:hAnsi="Arial" w:cs="Arial"/>
          <w:sz w:val="20"/>
          <w:szCs w:val="20"/>
        </w:rPr>
        <w:t>: Reference point between an SBI capable BSF and a UDM.</w:t>
      </w:r>
    </w:p>
    <w:p w14:paraId="1B964252" w14:textId="190C6829" w:rsidR="00F0415C" w:rsidRDefault="00F0415C" w:rsidP="00E87D07">
      <w:pPr>
        <w:pStyle w:val="B2"/>
        <w:ind w:left="0" w:firstLine="0"/>
        <w:rPr>
          <w:rFonts w:ascii="Arial" w:hAnsi="Arial" w:cs="Arial"/>
          <w:sz w:val="20"/>
          <w:szCs w:val="20"/>
        </w:rPr>
      </w:pPr>
      <w:r w:rsidRPr="00E87D07">
        <w:rPr>
          <w:rFonts w:ascii="Arial" w:hAnsi="Arial" w:cs="Arial"/>
          <w:sz w:val="20"/>
          <w:szCs w:val="20"/>
        </w:rPr>
        <w:t>SA2 has also adopted the name</w:t>
      </w:r>
      <w:r w:rsidRPr="00E87D0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87D07">
        <w:rPr>
          <w:rFonts w:ascii="Arial" w:hAnsi="Arial" w:cs="Arial"/>
          <w:b/>
          <w:bCs/>
          <w:sz w:val="20"/>
          <w:szCs w:val="20"/>
        </w:rPr>
        <w:t>Nbsp</w:t>
      </w:r>
      <w:proofErr w:type="spellEnd"/>
      <w:r w:rsidRPr="00E87D07">
        <w:rPr>
          <w:rFonts w:ascii="Arial" w:hAnsi="Arial" w:cs="Arial"/>
          <w:b/>
          <w:bCs/>
          <w:sz w:val="20"/>
          <w:szCs w:val="20"/>
        </w:rPr>
        <w:t xml:space="preserve"> </w:t>
      </w:r>
      <w:r w:rsidRPr="00E87D07">
        <w:rPr>
          <w:rFonts w:ascii="Arial" w:hAnsi="Arial" w:cs="Arial"/>
          <w:sz w:val="20"/>
          <w:szCs w:val="20"/>
        </w:rPr>
        <w:t>for the</w:t>
      </w:r>
      <w:r w:rsidRPr="00E87D07">
        <w:rPr>
          <w:rFonts w:ascii="Arial" w:hAnsi="Arial" w:cs="Arial"/>
          <w:b/>
          <w:bCs/>
          <w:sz w:val="20"/>
          <w:szCs w:val="20"/>
        </w:rPr>
        <w:t xml:space="preserve"> </w:t>
      </w:r>
      <w:r w:rsidRPr="00E87D07">
        <w:rPr>
          <w:rFonts w:ascii="Arial" w:hAnsi="Arial" w:cs="Arial"/>
          <w:sz w:val="20"/>
          <w:szCs w:val="20"/>
        </w:rPr>
        <w:t>Service-based interface exhibited by an SBI capable BSF</w:t>
      </w:r>
      <w:r w:rsidR="00E87D07">
        <w:rPr>
          <w:rFonts w:ascii="Arial" w:hAnsi="Arial" w:cs="Arial"/>
          <w:sz w:val="20"/>
          <w:szCs w:val="20"/>
        </w:rPr>
        <w:t xml:space="preserve"> as proposed by SA3</w:t>
      </w:r>
      <w:r w:rsidRPr="00E87D07">
        <w:rPr>
          <w:rFonts w:ascii="Arial" w:hAnsi="Arial" w:cs="Arial"/>
          <w:sz w:val="20"/>
          <w:szCs w:val="20"/>
        </w:rPr>
        <w:t xml:space="preserve">. </w:t>
      </w:r>
    </w:p>
    <w:p w14:paraId="0C04B2BB" w14:textId="754E3A25" w:rsidR="00E87D07" w:rsidRPr="00E87D07" w:rsidRDefault="00E87D07" w:rsidP="00E87D07">
      <w:pPr>
        <w:pStyle w:val="B2"/>
        <w:ind w:left="0" w:firstLine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GBA and GBA push reference points and the </w:t>
      </w:r>
      <w:proofErr w:type="spellStart"/>
      <w:r>
        <w:rPr>
          <w:rFonts w:ascii="Arial" w:hAnsi="Arial" w:cs="Arial"/>
          <w:sz w:val="20"/>
          <w:szCs w:val="20"/>
        </w:rPr>
        <w:t>Nbsp</w:t>
      </w:r>
      <w:proofErr w:type="spellEnd"/>
      <w:r>
        <w:rPr>
          <w:rFonts w:ascii="Arial" w:hAnsi="Arial" w:cs="Arial"/>
          <w:sz w:val="20"/>
          <w:szCs w:val="20"/>
        </w:rPr>
        <w:t xml:space="preserve"> SBI names as well as proper references to the GBA and GBA push TSs (33.220 and 33.223) have been included in TS 23.501 as per the accompanying CR.</w:t>
      </w:r>
    </w:p>
    <w:p w14:paraId="7C10EF48" w14:textId="77777777" w:rsidR="000D680F" w:rsidRDefault="00E87D07" w:rsidP="00E87D07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Regarding </w:t>
      </w:r>
      <w:r w:rsidRPr="00F0415C">
        <w:rPr>
          <w:rFonts w:ascii="Arial" w:eastAsia="DengXian" w:hAnsi="Arial" w:cs="Arial"/>
          <w:b/>
          <w:bCs/>
          <w:lang w:eastAsia="en-GB"/>
        </w:rPr>
        <w:t xml:space="preserve">Request </w:t>
      </w:r>
      <w:r>
        <w:rPr>
          <w:rFonts w:ascii="Arial" w:eastAsia="DengXian" w:hAnsi="Arial" w:cs="Arial"/>
          <w:b/>
          <w:bCs/>
          <w:lang w:eastAsia="en-GB"/>
        </w:rPr>
        <w:t>2</w:t>
      </w:r>
      <w:r w:rsidRPr="00F0415C">
        <w:rPr>
          <w:rFonts w:ascii="Arial" w:eastAsia="DengXian" w:hAnsi="Arial" w:cs="Arial"/>
          <w:b/>
          <w:bCs/>
          <w:lang w:eastAsia="en-GB"/>
        </w:rPr>
        <w:t>)</w:t>
      </w:r>
      <w:r w:rsidRPr="00F0415C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>SA2 has reviewed the proposed selection clauses for the HSS, BSF and UDM and confirm</w:t>
      </w:r>
      <w:r w:rsidR="00A455C8">
        <w:rPr>
          <w:rFonts w:ascii="Arial" w:eastAsia="DengXian" w:hAnsi="Arial" w:cs="Arial"/>
          <w:lang w:eastAsia="en-GB"/>
        </w:rPr>
        <w:t xml:space="preserve">s that they look correct from SA2 point of view. </w:t>
      </w:r>
    </w:p>
    <w:p w14:paraId="337CDB23" w14:textId="77777777" w:rsidR="000D680F" w:rsidRDefault="000D680F" w:rsidP="00E87D07">
      <w:pPr>
        <w:rPr>
          <w:rFonts w:ascii="Arial" w:eastAsia="DengXian" w:hAnsi="Arial" w:cs="Arial"/>
          <w:lang w:eastAsia="en-GB"/>
        </w:rPr>
      </w:pPr>
    </w:p>
    <w:p w14:paraId="0FCDC3B8" w14:textId="467B0E1B" w:rsidR="00E87D07" w:rsidRDefault="00A455C8" w:rsidP="00E87D07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also </w:t>
      </w:r>
      <w:r w:rsidR="000D680F">
        <w:rPr>
          <w:rFonts w:ascii="Arial" w:eastAsia="DengXian" w:hAnsi="Arial" w:cs="Arial"/>
          <w:lang w:eastAsia="en-GB"/>
        </w:rPr>
        <w:t>informs SA3 that IMS TS 23.228 includes an HSS selection clause applicable to IMS and UDICOM TS 23.632 also includes an HSS selection applicable to UDM. Therefore, SA2 c</w:t>
      </w:r>
      <w:r>
        <w:rPr>
          <w:rFonts w:ascii="Arial" w:eastAsia="DengXian" w:hAnsi="Arial" w:cs="Arial"/>
          <w:lang w:eastAsia="en-GB"/>
        </w:rPr>
        <w:t>onfirms that</w:t>
      </w:r>
      <w:r w:rsidR="00E87D07">
        <w:rPr>
          <w:rFonts w:ascii="Arial" w:eastAsia="DengXian" w:hAnsi="Arial" w:cs="Arial"/>
          <w:lang w:eastAsia="en-GB"/>
        </w:rPr>
        <w:t xml:space="preserve"> it is fine to specify </w:t>
      </w:r>
      <w:r w:rsidR="000D680F">
        <w:rPr>
          <w:rFonts w:ascii="Arial" w:eastAsia="DengXian" w:hAnsi="Arial" w:cs="Arial"/>
          <w:lang w:eastAsia="en-GB"/>
        </w:rPr>
        <w:t xml:space="preserve">an </w:t>
      </w:r>
      <w:r w:rsidR="00E87D07">
        <w:rPr>
          <w:rFonts w:ascii="Arial" w:eastAsia="DengXian" w:hAnsi="Arial" w:cs="Arial"/>
          <w:lang w:eastAsia="en-GB"/>
        </w:rPr>
        <w:t xml:space="preserve">additional </w:t>
      </w:r>
      <w:r w:rsidR="000D680F">
        <w:rPr>
          <w:rFonts w:ascii="Arial" w:eastAsia="DengXian" w:hAnsi="Arial" w:cs="Arial"/>
          <w:lang w:eastAsia="en-GB"/>
        </w:rPr>
        <w:t xml:space="preserve">clause </w:t>
      </w:r>
      <w:r w:rsidR="00E87D07">
        <w:rPr>
          <w:rFonts w:ascii="Arial" w:eastAsia="DengXian" w:hAnsi="Arial" w:cs="Arial"/>
          <w:lang w:eastAsia="en-GB"/>
        </w:rPr>
        <w:t xml:space="preserve">for HSS selection </w:t>
      </w:r>
      <w:r>
        <w:rPr>
          <w:rFonts w:ascii="Arial" w:eastAsia="DengXian" w:hAnsi="Arial" w:cs="Arial"/>
          <w:lang w:eastAsia="en-GB"/>
        </w:rPr>
        <w:t xml:space="preserve">applicable to BSF </w:t>
      </w:r>
      <w:r w:rsidR="00E87D07">
        <w:rPr>
          <w:rFonts w:ascii="Arial" w:eastAsia="DengXian" w:hAnsi="Arial" w:cs="Arial"/>
          <w:lang w:eastAsia="en-GB"/>
        </w:rPr>
        <w:t xml:space="preserve">in TS 33.220 as proposed by SA3. </w:t>
      </w:r>
    </w:p>
    <w:p w14:paraId="42FF6763" w14:textId="77777777" w:rsidR="00E87D07" w:rsidRDefault="00E87D07" w:rsidP="00E87D07">
      <w:pPr>
        <w:rPr>
          <w:rFonts w:ascii="Arial" w:eastAsia="DengXian" w:hAnsi="Arial" w:cs="Arial"/>
          <w:lang w:eastAsia="en-GB"/>
        </w:rPr>
      </w:pPr>
    </w:p>
    <w:p w14:paraId="7DD74419" w14:textId="2B00030B" w:rsidR="00F0415C" w:rsidRPr="00E87D07" w:rsidRDefault="00F0415C" w:rsidP="00E87D07">
      <w:pPr>
        <w:rPr>
          <w:rFonts w:ascii="Arial" w:eastAsia="DengXian" w:hAnsi="Arial" w:cs="Arial"/>
          <w:lang w:eastAsia="en-GB"/>
        </w:rPr>
      </w:pPr>
      <w:r w:rsidRPr="00E87D07">
        <w:rPr>
          <w:rFonts w:ascii="Arial" w:eastAsia="DengXian" w:hAnsi="Arial" w:cs="Arial"/>
          <w:lang w:eastAsia="en-GB"/>
        </w:rPr>
        <w:t>SA</w:t>
      </w:r>
      <w:r w:rsidR="00E87D07">
        <w:rPr>
          <w:rFonts w:ascii="Arial" w:eastAsia="DengXian" w:hAnsi="Arial" w:cs="Arial"/>
          <w:lang w:eastAsia="en-GB"/>
        </w:rPr>
        <w:t>2</w:t>
      </w:r>
      <w:r w:rsidRPr="00E87D07">
        <w:rPr>
          <w:rFonts w:ascii="Arial" w:eastAsia="DengXian" w:hAnsi="Arial" w:cs="Arial"/>
          <w:lang w:eastAsia="en-GB"/>
        </w:rPr>
        <w:t xml:space="preserve"> kindly requests SA</w:t>
      </w:r>
      <w:r w:rsidR="00E87D07">
        <w:rPr>
          <w:rFonts w:ascii="Arial" w:eastAsia="DengXian" w:hAnsi="Arial" w:cs="Arial"/>
          <w:lang w:eastAsia="en-GB"/>
        </w:rPr>
        <w:t>3</w:t>
      </w:r>
      <w:r w:rsidRPr="00E87D07">
        <w:rPr>
          <w:rFonts w:ascii="Arial" w:eastAsia="DengXian" w:hAnsi="Arial" w:cs="Arial"/>
          <w:lang w:eastAsia="en-GB"/>
        </w:rPr>
        <w:t xml:space="preserve"> to take th</w:t>
      </w:r>
      <w:r w:rsidR="00A455C8">
        <w:rPr>
          <w:rFonts w:ascii="Arial" w:eastAsia="DengXian" w:hAnsi="Arial" w:cs="Arial"/>
          <w:lang w:eastAsia="en-GB"/>
        </w:rPr>
        <w:t xml:space="preserve">is </w:t>
      </w:r>
      <w:r w:rsidRPr="00E87D07">
        <w:rPr>
          <w:rFonts w:ascii="Arial" w:eastAsia="DengXian" w:hAnsi="Arial" w:cs="Arial"/>
          <w:lang w:eastAsia="en-GB"/>
        </w:rPr>
        <w:t xml:space="preserve">information into account </w:t>
      </w:r>
      <w:r w:rsidR="00A455C8">
        <w:rPr>
          <w:rFonts w:ascii="Arial" w:eastAsia="DengXian" w:hAnsi="Arial" w:cs="Arial"/>
          <w:lang w:eastAsia="en-GB"/>
        </w:rPr>
        <w:t xml:space="preserve">for the completion of the SBA support in GBA.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6094126D" w14:textId="3B33473E" w:rsidR="002B2BA5" w:rsidRDefault="002B2BA5" w:rsidP="002B2BA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455C8">
        <w:rPr>
          <w:rFonts w:ascii="Arial" w:hAnsi="Arial" w:cs="Arial"/>
          <w:b/>
          <w:color w:val="000000"/>
        </w:rPr>
        <w:t>SA3</w:t>
      </w:r>
      <w:r>
        <w:rPr>
          <w:rFonts w:ascii="Arial" w:hAnsi="Arial" w:cs="Arial"/>
          <w:b/>
        </w:rPr>
        <w:t xml:space="preserve"> group.</w:t>
      </w:r>
    </w:p>
    <w:p w14:paraId="7E2612A6" w14:textId="6F35009C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</w:p>
    <w:p w14:paraId="0C1FE978" w14:textId="77777777" w:rsidR="00A455C8" w:rsidRPr="00E87D07" w:rsidRDefault="00A455C8" w:rsidP="00A455C8">
      <w:pPr>
        <w:rPr>
          <w:rFonts w:ascii="Arial" w:eastAsia="DengXian" w:hAnsi="Arial" w:cs="Arial"/>
          <w:lang w:eastAsia="en-GB"/>
        </w:rPr>
      </w:pPr>
      <w:r w:rsidRPr="00E87D07">
        <w:rPr>
          <w:rFonts w:ascii="Arial" w:eastAsia="DengXian" w:hAnsi="Arial" w:cs="Arial"/>
          <w:lang w:eastAsia="en-GB"/>
        </w:rPr>
        <w:t>SA</w:t>
      </w:r>
      <w:r>
        <w:rPr>
          <w:rFonts w:ascii="Arial" w:eastAsia="DengXian" w:hAnsi="Arial" w:cs="Arial"/>
          <w:lang w:eastAsia="en-GB"/>
        </w:rPr>
        <w:t>2</w:t>
      </w:r>
      <w:r w:rsidRPr="00E87D07">
        <w:rPr>
          <w:rFonts w:ascii="Arial" w:eastAsia="DengXian" w:hAnsi="Arial" w:cs="Arial"/>
          <w:lang w:eastAsia="en-GB"/>
        </w:rPr>
        <w:t xml:space="preserve"> kindly requests SA</w:t>
      </w:r>
      <w:r>
        <w:rPr>
          <w:rFonts w:ascii="Arial" w:eastAsia="DengXian" w:hAnsi="Arial" w:cs="Arial"/>
          <w:lang w:eastAsia="en-GB"/>
        </w:rPr>
        <w:t>3</w:t>
      </w:r>
      <w:r w:rsidRPr="00E87D07">
        <w:rPr>
          <w:rFonts w:ascii="Arial" w:eastAsia="DengXian" w:hAnsi="Arial" w:cs="Arial"/>
          <w:lang w:eastAsia="en-GB"/>
        </w:rPr>
        <w:t xml:space="preserve"> to take th</w:t>
      </w:r>
      <w:r>
        <w:rPr>
          <w:rFonts w:ascii="Arial" w:eastAsia="DengXian" w:hAnsi="Arial" w:cs="Arial"/>
          <w:lang w:eastAsia="en-GB"/>
        </w:rPr>
        <w:t xml:space="preserve">is </w:t>
      </w:r>
      <w:r w:rsidRPr="00E87D07">
        <w:rPr>
          <w:rFonts w:ascii="Arial" w:eastAsia="DengXian" w:hAnsi="Arial" w:cs="Arial"/>
          <w:lang w:eastAsia="en-GB"/>
        </w:rPr>
        <w:t xml:space="preserve">information into account </w:t>
      </w:r>
      <w:r>
        <w:rPr>
          <w:rFonts w:ascii="Arial" w:eastAsia="DengXian" w:hAnsi="Arial" w:cs="Arial"/>
          <w:lang w:eastAsia="en-GB"/>
        </w:rPr>
        <w:t xml:space="preserve">for the completion of the SBA support in GBA. </w:t>
      </w:r>
    </w:p>
    <w:p w14:paraId="0441DC21" w14:textId="77777777" w:rsidR="002B2BA5" w:rsidRPr="002656BC" w:rsidRDefault="002B2BA5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80AD22C" w14:textId="44343CBD" w:rsidR="00797F6B" w:rsidRPr="00B40ED1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B40ED1">
        <w:rPr>
          <w:rFonts w:ascii="Arial" w:hAnsi="Arial" w:cs="Arial"/>
          <w:bCs/>
          <w:lang w:val="sv-SE"/>
        </w:rPr>
        <w:t>TSG-SA2 Meeting #148</w:t>
      </w:r>
      <w:r w:rsidR="002B2BA5" w:rsidRPr="00B40ED1">
        <w:rPr>
          <w:rFonts w:ascii="Arial" w:hAnsi="Arial" w:cs="Arial"/>
          <w:bCs/>
          <w:lang w:val="sv-SE"/>
        </w:rPr>
        <w:t>-e</w:t>
      </w:r>
      <w:r w:rsidRPr="00B40ED1">
        <w:rPr>
          <w:rFonts w:ascii="Arial" w:hAnsi="Arial" w:cs="Arial"/>
          <w:bCs/>
          <w:lang w:val="sv-SE"/>
        </w:rPr>
        <w:tab/>
      </w:r>
      <w:r w:rsidR="00656C8D" w:rsidRPr="00B40ED1">
        <w:rPr>
          <w:rFonts w:ascii="Arial" w:hAnsi="Arial" w:cs="Arial"/>
          <w:bCs/>
          <w:lang w:val="sv-SE"/>
        </w:rPr>
        <w:t>2021</w:t>
      </w:r>
      <w:r w:rsidR="002B2BA5" w:rsidRPr="00B40ED1">
        <w:rPr>
          <w:rFonts w:ascii="Arial" w:hAnsi="Arial" w:cs="Arial"/>
          <w:bCs/>
          <w:lang w:val="sv-SE"/>
        </w:rPr>
        <w:t>-</w:t>
      </w:r>
      <w:r w:rsidR="002460DF" w:rsidRPr="00B40ED1">
        <w:rPr>
          <w:rFonts w:ascii="Arial" w:hAnsi="Arial" w:cs="Arial"/>
          <w:bCs/>
          <w:lang w:val="sv-SE"/>
        </w:rPr>
        <w:t>11-15—2021-11-19</w:t>
      </w:r>
      <w:r w:rsidRPr="00B40ED1">
        <w:rPr>
          <w:rFonts w:ascii="Arial" w:hAnsi="Arial" w:cs="Arial"/>
          <w:bCs/>
          <w:lang w:val="sv-SE"/>
        </w:rPr>
        <w:tab/>
      </w:r>
      <w:r w:rsidRPr="00B40ED1">
        <w:rPr>
          <w:rFonts w:ascii="Arial" w:hAnsi="Arial" w:cs="Arial"/>
          <w:bCs/>
          <w:lang w:val="sv-SE"/>
        </w:rPr>
        <w:tab/>
      </w:r>
      <w:r w:rsidR="00656C8D" w:rsidRPr="00B40ED1">
        <w:rPr>
          <w:rFonts w:ascii="Arial" w:hAnsi="Arial" w:cs="Arial"/>
          <w:bCs/>
          <w:lang w:val="sv-SE"/>
        </w:rPr>
        <w:tab/>
        <w:t>E</w:t>
      </w:r>
      <w:r w:rsidR="002B2BA5" w:rsidRPr="00B40ED1">
        <w:rPr>
          <w:rFonts w:ascii="Arial" w:hAnsi="Arial" w:cs="Arial"/>
          <w:bCs/>
          <w:lang w:val="sv-SE"/>
        </w:rPr>
        <w:t>-Meeting</w:t>
      </w:r>
    </w:p>
    <w:p w14:paraId="47C6B863" w14:textId="54D6DA2C" w:rsidR="002B2BA5" w:rsidRPr="00B40ED1" w:rsidRDefault="002B2BA5" w:rsidP="002B2BA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B40ED1">
        <w:rPr>
          <w:rFonts w:ascii="Arial" w:hAnsi="Arial" w:cs="Arial"/>
          <w:bCs/>
          <w:lang w:val="sv-SE"/>
        </w:rPr>
        <w:t>TSG-SA2 Meeting #149</w:t>
      </w:r>
      <w:r w:rsidR="003326A6">
        <w:rPr>
          <w:rFonts w:ascii="Arial" w:hAnsi="Arial" w:cs="Arial"/>
          <w:bCs/>
          <w:lang w:val="sv-SE"/>
        </w:rPr>
        <w:t>-e</w:t>
      </w:r>
      <w:r w:rsidRPr="00B40ED1">
        <w:rPr>
          <w:rFonts w:ascii="Arial" w:hAnsi="Arial" w:cs="Arial"/>
          <w:bCs/>
          <w:lang w:val="sv-SE"/>
        </w:rPr>
        <w:tab/>
        <w:t>202</w:t>
      </w:r>
      <w:r w:rsidR="002460DF" w:rsidRPr="00B40ED1">
        <w:rPr>
          <w:rFonts w:ascii="Arial" w:hAnsi="Arial" w:cs="Arial"/>
          <w:bCs/>
          <w:lang w:val="sv-SE"/>
        </w:rPr>
        <w:t>2-02-</w:t>
      </w:r>
      <w:r w:rsidR="00541B4E">
        <w:rPr>
          <w:rFonts w:ascii="Arial" w:hAnsi="Arial" w:cs="Arial"/>
          <w:bCs/>
          <w:lang w:val="sv-SE"/>
        </w:rPr>
        <w:t>14</w:t>
      </w:r>
      <w:r w:rsidR="002460DF" w:rsidRPr="00B40ED1">
        <w:rPr>
          <w:rFonts w:ascii="Arial" w:hAnsi="Arial" w:cs="Arial"/>
          <w:bCs/>
          <w:lang w:val="sv-SE"/>
        </w:rPr>
        <w:t>—2022-02-25</w:t>
      </w:r>
      <w:r w:rsidRPr="00B40ED1">
        <w:rPr>
          <w:rFonts w:ascii="Arial" w:hAnsi="Arial" w:cs="Arial"/>
          <w:bCs/>
          <w:lang w:val="sv-SE"/>
        </w:rPr>
        <w:tab/>
      </w:r>
      <w:r w:rsidRPr="00B40ED1">
        <w:rPr>
          <w:rFonts w:ascii="Arial" w:hAnsi="Arial" w:cs="Arial"/>
          <w:bCs/>
          <w:lang w:val="sv-SE"/>
        </w:rPr>
        <w:tab/>
      </w:r>
      <w:r w:rsidRPr="00B40ED1">
        <w:rPr>
          <w:rFonts w:ascii="Arial" w:hAnsi="Arial" w:cs="Arial"/>
          <w:bCs/>
          <w:lang w:val="sv-SE"/>
        </w:rPr>
        <w:tab/>
        <w:t>E</w:t>
      </w:r>
      <w:r w:rsidR="00F60770">
        <w:rPr>
          <w:rFonts w:ascii="Arial" w:hAnsi="Arial" w:cs="Arial"/>
          <w:bCs/>
          <w:lang w:val="sv-SE"/>
        </w:rPr>
        <w:t>-Meeting</w:t>
      </w:r>
    </w:p>
    <w:p w14:paraId="7E2612AB" w14:textId="77777777" w:rsidR="006E2D9F" w:rsidRPr="00B40ED1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E2612AC" w14:textId="77777777" w:rsidR="00463675" w:rsidRPr="00B40ED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B40ED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7EC19D" w14:textId="77777777" w:rsidR="00951D82" w:rsidRDefault="00951D82">
      <w:r>
        <w:separator/>
      </w:r>
    </w:p>
  </w:endnote>
  <w:endnote w:type="continuationSeparator" w:id="0">
    <w:p w14:paraId="04C153DE" w14:textId="77777777" w:rsidR="00951D82" w:rsidRDefault="00951D82">
      <w:r>
        <w:continuationSeparator/>
      </w:r>
    </w:p>
  </w:endnote>
  <w:endnote w:type="continuationNotice" w:id="1">
    <w:p w14:paraId="301346E5" w14:textId="77777777" w:rsidR="00951D82" w:rsidRDefault="00951D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3BA1CC" w14:textId="77777777" w:rsidR="00951D82" w:rsidRDefault="00951D82">
      <w:r>
        <w:separator/>
      </w:r>
    </w:p>
  </w:footnote>
  <w:footnote w:type="continuationSeparator" w:id="0">
    <w:p w14:paraId="7ECC80D8" w14:textId="77777777" w:rsidR="00951D82" w:rsidRDefault="00951D82">
      <w:r>
        <w:continuationSeparator/>
      </w:r>
    </w:p>
  </w:footnote>
  <w:footnote w:type="continuationNotice" w:id="1">
    <w:p w14:paraId="3C42254A" w14:textId="77777777" w:rsidR="00951D82" w:rsidRDefault="00951D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D680F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6210"/>
    <w:rsid w:val="00157148"/>
    <w:rsid w:val="0016014E"/>
    <w:rsid w:val="00160B47"/>
    <w:rsid w:val="00166C52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13B45"/>
    <w:rsid w:val="0022103D"/>
    <w:rsid w:val="00221641"/>
    <w:rsid w:val="00223ED5"/>
    <w:rsid w:val="00236A98"/>
    <w:rsid w:val="00243599"/>
    <w:rsid w:val="002460DF"/>
    <w:rsid w:val="00264A7F"/>
    <w:rsid w:val="002656BC"/>
    <w:rsid w:val="00296B99"/>
    <w:rsid w:val="002A1A89"/>
    <w:rsid w:val="002B2BA5"/>
    <w:rsid w:val="002B70FE"/>
    <w:rsid w:val="002D0E1B"/>
    <w:rsid w:val="002E464A"/>
    <w:rsid w:val="003007F7"/>
    <w:rsid w:val="003138F0"/>
    <w:rsid w:val="0032060B"/>
    <w:rsid w:val="00324937"/>
    <w:rsid w:val="003326A6"/>
    <w:rsid w:val="00334BC1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05F6"/>
    <w:rsid w:val="004F210D"/>
    <w:rsid w:val="004F4A64"/>
    <w:rsid w:val="00505E3B"/>
    <w:rsid w:val="00526D02"/>
    <w:rsid w:val="00527778"/>
    <w:rsid w:val="00541B4E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56C8D"/>
    <w:rsid w:val="006618E3"/>
    <w:rsid w:val="006637C4"/>
    <w:rsid w:val="006650C5"/>
    <w:rsid w:val="00670A25"/>
    <w:rsid w:val="006759EE"/>
    <w:rsid w:val="00693898"/>
    <w:rsid w:val="00694B6B"/>
    <w:rsid w:val="006A0D2E"/>
    <w:rsid w:val="006A38BC"/>
    <w:rsid w:val="006B0093"/>
    <w:rsid w:val="006B389A"/>
    <w:rsid w:val="006B63CA"/>
    <w:rsid w:val="006C06D7"/>
    <w:rsid w:val="006C5B43"/>
    <w:rsid w:val="006C7038"/>
    <w:rsid w:val="006D0D25"/>
    <w:rsid w:val="006D4481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2601"/>
    <w:rsid w:val="007831F4"/>
    <w:rsid w:val="00784767"/>
    <w:rsid w:val="00787651"/>
    <w:rsid w:val="007925A7"/>
    <w:rsid w:val="00792905"/>
    <w:rsid w:val="0079367A"/>
    <w:rsid w:val="00795DBC"/>
    <w:rsid w:val="00797F6B"/>
    <w:rsid w:val="007A1FE0"/>
    <w:rsid w:val="007A564D"/>
    <w:rsid w:val="007A64C5"/>
    <w:rsid w:val="007B5F77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87EDE"/>
    <w:rsid w:val="00893EF4"/>
    <w:rsid w:val="0089483D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3DAE"/>
    <w:rsid w:val="00906004"/>
    <w:rsid w:val="00923E7C"/>
    <w:rsid w:val="009259E9"/>
    <w:rsid w:val="009368D2"/>
    <w:rsid w:val="00944CC6"/>
    <w:rsid w:val="00951D82"/>
    <w:rsid w:val="00961B8C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0021"/>
    <w:rsid w:val="00A13E78"/>
    <w:rsid w:val="00A1567B"/>
    <w:rsid w:val="00A15CD7"/>
    <w:rsid w:val="00A33C21"/>
    <w:rsid w:val="00A441B5"/>
    <w:rsid w:val="00A455C8"/>
    <w:rsid w:val="00A45FDD"/>
    <w:rsid w:val="00A5494F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07064"/>
    <w:rsid w:val="00B26490"/>
    <w:rsid w:val="00B31FE9"/>
    <w:rsid w:val="00B32F19"/>
    <w:rsid w:val="00B40ED1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13FDB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7623"/>
    <w:rsid w:val="00C9202D"/>
    <w:rsid w:val="00CA615E"/>
    <w:rsid w:val="00CA6FCD"/>
    <w:rsid w:val="00CB3860"/>
    <w:rsid w:val="00CB6CB8"/>
    <w:rsid w:val="00CE5CD2"/>
    <w:rsid w:val="00CE5F4B"/>
    <w:rsid w:val="00CF7E07"/>
    <w:rsid w:val="00D01E72"/>
    <w:rsid w:val="00D03F4E"/>
    <w:rsid w:val="00D054DE"/>
    <w:rsid w:val="00D2309D"/>
    <w:rsid w:val="00D4108B"/>
    <w:rsid w:val="00D47B6F"/>
    <w:rsid w:val="00D47F6C"/>
    <w:rsid w:val="00D501D3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45D94"/>
    <w:rsid w:val="00E54223"/>
    <w:rsid w:val="00E5734E"/>
    <w:rsid w:val="00E74294"/>
    <w:rsid w:val="00E772C8"/>
    <w:rsid w:val="00E80B69"/>
    <w:rsid w:val="00E81ACE"/>
    <w:rsid w:val="00E84BC5"/>
    <w:rsid w:val="00E87510"/>
    <w:rsid w:val="00E87D07"/>
    <w:rsid w:val="00EA7942"/>
    <w:rsid w:val="00EB74E0"/>
    <w:rsid w:val="00EC13E9"/>
    <w:rsid w:val="00EC1D5F"/>
    <w:rsid w:val="00EC3341"/>
    <w:rsid w:val="00EE3074"/>
    <w:rsid w:val="00EE6892"/>
    <w:rsid w:val="00EE6951"/>
    <w:rsid w:val="00F02A6A"/>
    <w:rsid w:val="00F0415C"/>
    <w:rsid w:val="00F0458E"/>
    <w:rsid w:val="00F20113"/>
    <w:rsid w:val="00F36173"/>
    <w:rsid w:val="00F417B8"/>
    <w:rsid w:val="00F451FF"/>
    <w:rsid w:val="00F45FB3"/>
    <w:rsid w:val="00F60770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  <w:rsid w:val="00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  <w:style w:type="paragraph" w:customStyle="1" w:styleId="B2">
    <w:name w:val="B2"/>
    <w:basedOn w:val="List2"/>
    <w:rsid w:val="00F0415C"/>
    <w:pPr>
      <w:spacing w:after="160" w:line="256" w:lineRule="auto"/>
      <w:ind w:left="851" w:hanging="284"/>
      <w:contextualSpacing w:val="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B3">
    <w:name w:val="B3"/>
    <w:basedOn w:val="List3"/>
    <w:rsid w:val="00F0415C"/>
    <w:pPr>
      <w:spacing w:after="160" w:line="256" w:lineRule="auto"/>
      <w:ind w:left="1135" w:hanging="284"/>
      <w:contextualSpacing w:val="0"/>
    </w:pPr>
    <w:rPr>
      <w:rFonts w:asciiTheme="minorHAnsi" w:eastAsiaTheme="minorHAnsi" w:hAnsiTheme="minorHAnsi" w:cstheme="minorBidi"/>
      <w:sz w:val="22"/>
      <w:szCs w:val="22"/>
    </w:rPr>
  </w:style>
  <w:style w:type="paragraph" w:styleId="List2">
    <w:name w:val="List 2"/>
    <w:basedOn w:val="Normal"/>
    <w:uiPriority w:val="99"/>
    <w:semiHidden/>
    <w:unhideWhenUsed/>
    <w:rsid w:val="00F0415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F0415C"/>
    <w:pPr>
      <w:ind w:left="849" w:hanging="283"/>
      <w:contextualSpacing/>
    </w:pPr>
  </w:style>
  <w:style w:type="paragraph" w:customStyle="1" w:styleId="CRCoverPage">
    <w:name w:val="CR Cover Page"/>
    <w:link w:val="CRCoverPageZchn"/>
    <w:qFormat/>
    <w:rsid w:val="00236A98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36A98"/>
    <w:rPr>
      <w:rFonts w:ascii="Arial" w:hAnsi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236A9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36A98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9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32.422_CR0374_(Rel-17)_5GMDT</cp:lastModifiedBy>
  <cp:revision>2</cp:revision>
  <cp:lastPrinted>2002-04-23T08:10:00Z</cp:lastPrinted>
  <dcterms:created xsi:type="dcterms:W3CDTF">2021-10-27T10:19:00Z</dcterms:created>
  <dcterms:modified xsi:type="dcterms:W3CDTF">2021-10-27T10:19:00Z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